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33C3B7B8"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47348E">
        <w:rPr>
          <w:iCs/>
          <w:lang w:eastAsia="lv-LV"/>
        </w:rPr>
        <w:t xml:space="preserve">nosaukums) piesaka savu dalību nekustamā īpašuma </w:t>
      </w:r>
      <w:r w:rsidR="00E67145" w:rsidRPr="0047348E">
        <w:rPr>
          <w:iCs/>
          <w:lang w:eastAsia="lv-LV"/>
        </w:rPr>
        <w:t xml:space="preserve">nomas tiesību rakstiskā izsolē par nekustamā īpašuma </w:t>
      </w:r>
      <w:r w:rsidR="00F65242">
        <w:rPr>
          <w:b/>
          <w:bCs/>
          <w:kern w:val="24"/>
        </w:rPr>
        <w:t>Kungu ielā 7/9</w:t>
      </w:r>
      <w:r w:rsidR="00F65242" w:rsidRPr="008231DA">
        <w:rPr>
          <w:b/>
          <w:bCs/>
          <w:kern w:val="24"/>
        </w:rPr>
        <w:t>, Rīgā</w:t>
      </w:r>
      <w:r w:rsidR="00F65242" w:rsidRPr="008231DA">
        <w:rPr>
          <w:kern w:val="24"/>
        </w:rPr>
        <w:t xml:space="preserve">, kadastra numurs </w:t>
      </w:r>
      <w:hyperlink r:id="rId7" w:history="1">
        <w:r w:rsidR="00F65242" w:rsidRPr="008E7E5A">
          <w:rPr>
            <w:color w:val="000000" w:themeColor="text1"/>
            <w:kern w:val="24"/>
          </w:rPr>
          <w:t>0100 001 0084</w:t>
        </w:r>
      </w:hyperlink>
      <w:r w:rsidR="00F65242" w:rsidRPr="008E7E5A">
        <w:rPr>
          <w:color w:val="000000" w:themeColor="text1"/>
          <w:kern w:val="24"/>
        </w:rPr>
        <w:t xml:space="preserve">, sastāvā esošās būves – administratīvās ēkas, kadastra apzīmējums </w:t>
      </w:r>
      <w:hyperlink r:id="rId8" w:history="1">
        <w:r w:rsidR="00F65242" w:rsidRPr="008E7E5A">
          <w:rPr>
            <w:color w:val="000000" w:themeColor="text1"/>
          </w:rPr>
          <w:t>0100 001 0084 001</w:t>
        </w:r>
      </w:hyperlink>
      <w:r w:rsidR="00F65242" w:rsidRPr="008E7E5A">
        <w:rPr>
          <w:color w:val="000000" w:themeColor="text1"/>
          <w:kern w:val="24"/>
        </w:rPr>
        <w:t>, telp</w:t>
      </w:r>
      <w:r w:rsidR="00F65242">
        <w:rPr>
          <w:color w:val="000000" w:themeColor="text1"/>
          <w:kern w:val="24"/>
        </w:rPr>
        <w:t>u</w:t>
      </w:r>
      <w:r w:rsidR="00F65242" w:rsidRPr="008E7E5A">
        <w:rPr>
          <w:color w:val="000000" w:themeColor="text1"/>
          <w:kern w:val="24"/>
        </w:rPr>
        <w:t xml:space="preserve"> ar kopējo platību </w:t>
      </w:r>
      <w:r w:rsidR="00F65242" w:rsidRPr="008E7E5A">
        <w:rPr>
          <w:b/>
          <w:color w:val="000000" w:themeColor="text1"/>
          <w:w w:val="101"/>
        </w:rPr>
        <w:t>673,09</w:t>
      </w:r>
      <w:r w:rsidR="00F65242" w:rsidRPr="008E7E5A">
        <w:rPr>
          <w:b/>
          <w:i/>
          <w:color w:val="000000" w:themeColor="text1"/>
          <w:w w:val="101"/>
        </w:rPr>
        <w:t xml:space="preserve"> </w:t>
      </w:r>
      <w:r w:rsidR="00F65242" w:rsidRPr="008E7E5A">
        <w:rPr>
          <w:b/>
          <w:bCs/>
          <w:color w:val="000000" w:themeColor="text1"/>
          <w:kern w:val="24"/>
        </w:rPr>
        <w:t>m</w:t>
      </w:r>
      <w:r w:rsidR="00F65242" w:rsidRPr="008E7E5A">
        <w:rPr>
          <w:b/>
          <w:bCs/>
          <w:color w:val="000000" w:themeColor="text1"/>
          <w:kern w:val="24"/>
          <w:vertAlign w:val="superscript"/>
        </w:rPr>
        <w:t>2</w:t>
      </w:r>
      <w:r w:rsidR="00F65242" w:rsidRPr="008E7E5A">
        <w:rPr>
          <w:color w:val="000000" w:themeColor="text1"/>
          <w:kern w:val="24"/>
        </w:rPr>
        <w:t xml:space="preserve">, t.sk. </w:t>
      </w:r>
      <w:r w:rsidR="00F65242" w:rsidRPr="008E7E5A">
        <w:rPr>
          <w:color w:val="000000" w:themeColor="text1"/>
        </w:rPr>
        <w:t>-1., 1. un 2. stāva telpu grupas 001, telp</w:t>
      </w:r>
      <w:r w:rsidR="006B0C1A">
        <w:rPr>
          <w:color w:val="000000" w:themeColor="text1"/>
        </w:rPr>
        <w:t>u</w:t>
      </w:r>
      <w:r w:rsidR="00F65242" w:rsidRPr="008E7E5A">
        <w:rPr>
          <w:color w:val="000000" w:themeColor="text1"/>
        </w:rPr>
        <w:t xml:space="preserve"> Nr.9, 10, 12, 13, 21, 22, 24, 64, 65, 67, 69-73, 75, 76 (663,70 m</w:t>
      </w:r>
      <w:r w:rsidR="00F65242" w:rsidRPr="008E7E5A">
        <w:rPr>
          <w:color w:val="000000" w:themeColor="text1"/>
          <w:vertAlign w:val="superscript"/>
        </w:rPr>
        <w:t>2</w:t>
      </w:r>
      <w:r w:rsidR="00F65242" w:rsidRPr="008E7E5A">
        <w:rPr>
          <w:color w:val="000000" w:themeColor="text1"/>
        </w:rPr>
        <w:t>)</w:t>
      </w:r>
      <w:r w:rsidR="00F65242" w:rsidRPr="008E7E5A">
        <w:rPr>
          <w:bCs/>
          <w:color w:val="000000" w:themeColor="text1"/>
          <w:w w:val="101"/>
        </w:rPr>
        <w:t>;</w:t>
      </w:r>
      <w:r w:rsidR="00F65242" w:rsidRPr="008E7E5A">
        <w:rPr>
          <w:color w:val="000000" w:themeColor="text1"/>
          <w:kern w:val="24"/>
        </w:rPr>
        <w:t xml:space="preserve"> un iznomājamo koplietošanas telpu domājamā</w:t>
      </w:r>
      <w:r w:rsidR="006B0C1A">
        <w:rPr>
          <w:color w:val="000000" w:themeColor="text1"/>
          <w:kern w:val="24"/>
        </w:rPr>
        <w:t>s</w:t>
      </w:r>
      <w:r w:rsidR="00F65242" w:rsidRPr="008E7E5A">
        <w:rPr>
          <w:color w:val="000000" w:themeColor="text1"/>
          <w:kern w:val="24"/>
        </w:rPr>
        <w:t xml:space="preserve"> daļa</w:t>
      </w:r>
      <w:r w:rsidR="006B0C1A">
        <w:rPr>
          <w:color w:val="000000" w:themeColor="text1"/>
          <w:kern w:val="24"/>
        </w:rPr>
        <w:t>s</w:t>
      </w:r>
      <w:r w:rsidR="00F65242" w:rsidRPr="008E7E5A">
        <w:rPr>
          <w:color w:val="000000" w:themeColor="text1"/>
          <w:kern w:val="24"/>
        </w:rPr>
        <w:t xml:space="preserve"> </w:t>
      </w:r>
      <w:r w:rsidR="006B0C1A">
        <w:rPr>
          <w:color w:val="000000" w:themeColor="text1"/>
          <w:kern w:val="24"/>
        </w:rPr>
        <w:t>(</w:t>
      </w:r>
      <w:r w:rsidR="00F65242" w:rsidRPr="008E7E5A">
        <w:rPr>
          <w:bCs/>
          <w:color w:val="000000" w:themeColor="text1"/>
          <w:w w:val="101"/>
        </w:rPr>
        <w:t>9,39 m</w:t>
      </w:r>
      <w:r w:rsidR="00F65242" w:rsidRPr="008E7E5A">
        <w:rPr>
          <w:bCs/>
          <w:color w:val="000000" w:themeColor="text1"/>
          <w:w w:val="101"/>
          <w:vertAlign w:val="superscript"/>
        </w:rPr>
        <w:t>2</w:t>
      </w:r>
      <w:r w:rsidR="006B0C1A" w:rsidRPr="006B0C1A">
        <w:rPr>
          <w:bCs/>
          <w:color w:val="000000" w:themeColor="text1"/>
          <w:w w:val="101"/>
        </w:rPr>
        <w:t>)</w:t>
      </w:r>
      <w:r w:rsidR="00953F30" w:rsidRPr="006B0C1A">
        <w:rPr>
          <w:iCs/>
          <w:lang w:eastAsia="lv-LV"/>
        </w:rPr>
        <w:t>,</w:t>
      </w:r>
      <w:r w:rsidR="00E67145" w:rsidRPr="006B0C1A">
        <w:rPr>
          <w:iCs/>
          <w:lang w:eastAsia="lv-LV"/>
        </w:rPr>
        <w:t xml:space="preserve"> nomu</w:t>
      </w:r>
      <w:r w:rsidR="0096673F" w:rsidRPr="00F50FB4">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9"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1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73C78"/>
    <w:rsid w:val="00382406"/>
    <w:rsid w:val="003A32C6"/>
    <w:rsid w:val="003D556B"/>
    <w:rsid w:val="003E4014"/>
    <w:rsid w:val="00461AFC"/>
    <w:rsid w:val="0047348E"/>
    <w:rsid w:val="00473A43"/>
    <w:rsid w:val="004B1684"/>
    <w:rsid w:val="00553B06"/>
    <w:rsid w:val="005D17D6"/>
    <w:rsid w:val="00633AA2"/>
    <w:rsid w:val="00652954"/>
    <w:rsid w:val="006B0C1A"/>
    <w:rsid w:val="006C5500"/>
    <w:rsid w:val="007012AB"/>
    <w:rsid w:val="0070578B"/>
    <w:rsid w:val="00741F9F"/>
    <w:rsid w:val="007B3084"/>
    <w:rsid w:val="007C0003"/>
    <w:rsid w:val="007D7A92"/>
    <w:rsid w:val="0085693C"/>
    <w:rsid w:val="00883445"/>
    <w:rsid w:val="008874D1"/>
    <w:rsid w:val="008A742A"/>
    <w:rsid w:val="00953F30"/>
    <w:rsid w:val="0096673F"/>
    <w:rsid w:val="00995130"/>
    <w:rsid w:val="00A132D4"/>
    <w:rsid w:val="00A243A1"/>
    <w:rsid w:val="00AB70B3"/>
    <w:rsid w:val="00B5140F"/>
    <w:rsid w:val="00B639F7"/>
    <w:rsid w:val="00B766D8"/>
    <w:rsid w:val="00B92A73"/>
    <w:rsid w:val="00BC6E7B"/>
    <w:rsid w:val="00BD046C"/>
    <w:rsid w:val="00C729A6"/>
    <w:rsid w:val="00C76B0B"/>
    <w:rsid w:val="00C8035A"/>
    <w:rsid w:val="00C87CF0"/>
    <w:rsid w:val="00CB56F7"/>
    <w:rsid w:val="00CF74F3"/>
    <w:rsid w:val="00D007E9"/>
    <w:rsid w:val="00D13724"/>
    <w:rsid w:val="00D75162"/>
    <w:rsid w:val="00D75876"/>
    <w:rsid w:val="00D82CE1"/>
    <w:rsid w:val="00D91B17"/>
    <w:rsid w:val="00E460F6"/>
    <w:rsid w:val="00E64CC5"/>
    <w:rsid w:val="00E67145"/>
    <w:rsid w:val="00E72E92"/>
    <w:rsid w:val="00ED328D"/>
    <w:rsid w:val="00ED3891"/>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4900134278?options%5Binline%5D=false&amp;options%5Borigin%5D=building" TargetMode="External"/><Relationship Id="rId3" Type="http://schemas.openxmlformats.org/officeDocument/2006/relationships/settings" Target="settings.xml"/><Relationship Id="rId7" Type="http://schemas.openxmlformats.org/officeDocument/2006/relationships/hyperlink" Target="https://www.kadastrs.lv/properties/4900026949?options%5Binline%5D=false&amp;options%5Bnew_tab%5D=true&amp;options%5Borigin%5D=property&amp;options%5Bsource%5D%5B%5D%5Bid%5D=4900000016&amp;options%5Bsource%5D%5B%5D%5Btype%5D=parcel&amp;options%5Bsource%5D%5B%5D%5Bid%5D=4900134278&amp;options%5Bsource%5D%5B%5D%5Btype%5D=build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gasnami.lv/lv/par-mums/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3121</Words>
  <Characters>1779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30</cp:revision>
  <dcterms:created xsi:type="dcterms:W3CDTF">2023-09-12T05:16:00Z</dcterms:created>
  <dcterms:modified xsi:type="dcterms:W3CDTF">2024-10-11T09:37:00Z</dcterms:modified>
</cp:coreProperties>
</file>